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692AD0" w:rsidRDefault="00692AD0" w:rsidP="00692AD0">
      <w:pPr>
        <w:spacing w:after="64" w:line="240" w:lineRule="auto"/>
        <w:ind w:firstLine="288"/>
        <w:jc w:val="both"/>
        <w:rPr>
          <w:rFonts w:ascii="Arial" w:eastAsia="Times New Roman" w:hAnsi="Arial" w:cs="Arial"/>
          <w:b/>
          <w:sz w:val="18"/>
          <w:szCs w:val="24"/>
          <w:lang w:eastAsia="es-ES"/>
        </w:rPr>
      </w:pPr>
    </w:p>
    <w:p w:rsidR="00AD4240" w:rsidRPr="00AD4240" w:rsidRDefault="00AD4240" w:rsidP="00AD4240">
      <w:pPr>
        <w:spacing w:after="46" w:line="240" w:lineRule="auto"/>
        <w:ind w:firstLine="288"/>
        <w:jc w:val="both"/>
        <w:rPr>
          <w:rFonts w:ascii="Arial" w:eastAsia="Times New Roman" w:hAnsi="Arial" w:cs="Arial"/>
          <w:sz w:val="18"/>
          <w:szCs w:val="20"/>
          <w:lang w:val="es-ES" w:eastAsia="es-ES"/>
        </w:rPr>
      </w:pPr>
      <w:r w:rsidRPr="00AD4240">
        <w:rPr>
          <w:rFonts w:ascii="Arial" w:eastAsia="Times New Roman" w:hAnsi="Arial" w:cs="Arial"/>
          <w:b/>
          <w:sz w:val="18"/>
          <w:szCs w:val="20"/>
          <w:lang w:val="es-ES" w:eastAsia="es-ES"/>
        </w:rPr>
        <w:t>Artículo 36.-</w:t>
      </w:r>
      <w:r w:rsidRPr="00AD4240">
        <w:rPr>
          <w:rFonts w:ascii="Arial" w:eastAsia="Times New Roman" w:hAnsi="Arial" w:cs="Arial"/>
          <w:sz w:val="18"/>
          <w:szCs w:val="20"/>
          <w:lang w:val="es-ES" w:eastAsia="es-ES"/>
        </w:rPr>
        <w:t xml:space="preserve"> En la convocatoria a la licitación pública e </w:t>
      </w:r>
      <w:r w:rsidRPr="000402CE">
        <w:rPr>
          <w:rFonts w:ascii="Arial" w:eastAsia="Times New Roman" w:hAnsi="Arial" w:cs="Arial"/>
          <w:b/>
          <w:i/>
          <w:sz w:val="18"/>
          <w:szCs w:val="20"/>
          <w:u w:val="single"/>
          <w:lang w:val="es-ES" w:eastAsia="es-ES"/>
        </w:rPr>
        <w:t>invitación a cuando menos tres personas de</w:t>
      </w:r>
      <w:r w:rsidRPr="00AD4240">
        <w:rPr>
          <w:rFonts w:ascii="Arial" w:eastAsia="Times New Roman" w:hAnsi="Arial" w:cs="Arial"/>
          <w:sz w:val="18"/>
          <w:szCs w:val="20"/>
          <w:lang w:val="es-ES" w:eastAsia="es-ES"/>
        </w:rPr>
        <w:t xml:space="preserve"> carácter nacional, deberá establecerse como requisito de participación la entrega de un escrito en el que el licitante manifieste, bajo protesta de decir verdad, que es de nacionalidad mexicana.</w:t>
      </w:r>
    </w:p>
    <w:p w:rsidR="00AD4240" w:rsidRPr="00AD4240" w:rsidRDefault="00AD4240" w:rsidP="00AD4240">
      <w:pPr>
        <w:spacing w:after="46" w:line="240" w:lineRule="auto"/>
        <w:ind w:firstLine="288"/>
        <w:jc w:val="both"/>
        <w:rPr>
          <w:rFonts w:ascii="Arial" w:eastAsia="Times New Roman" w:hAnsi="Arial" w:cs="Arial"/>
          <w:sz w:val="18"/>
          <w:szCs w:val="20"/>
          <w:lang w:val="es-ES" w:eastAsia="es-ES"/>
        </w:rPr>
      </w:pPr>
      <w:r w:rsidRPr="00AD4240">
        <w:rPr>
          <w:rFonts w:ascii="Arial" w:eastAsia="Times New Roman" w:hAnsi="Arial" w:cs="Arial"/>
          <w:sz w:val="18"/>
          <w:szCs w:val="20"/>
          <w:lang w:val="es-ES" w:eastAsia="es-ES"/>
        </w:rPr>
        <w:t>Previo a la firma del contrato, el licitante a quien se le haya adjudicado el mismo deberá presentar, para su cotejo, original o copia certificada de los siguientes documentos:</w:t>
      </w:r>
    </w:p>
    <w:p w:rsidR="00AD4240" w:rsidRPr="00AD4240" w:rsidRDefault="00AD4240" w:rsidP="00AD4240">
      <w:pPr>
        <w:spacing w:after="46" w:line="240" w:lineRule="auto"/>
        <w:ind w:left="864" w:hanging="576"/>
        <w:jc w:val="both"/>
        <w:rPr>
          <w:rFonts w:ascii="Arial" w:eastAsia="Times New Roman" w:hAnsi="Arial" w:cs="Arial"/>
          <w:sz w:val="18"/>
          <w:szCs w:val="20"/>
          <w:lang w:val="es-ES" w:eastAsia="es-ES"/>
        </w:rPr>
      </w:pPr>
      <w:r w:rsidRPr="00AD4240">
        <w:rPr>
          <w:rFonts w:ascii="Arial" w:eastAsia="Times New Roman" w:hAnsi="Arial" w:cs="Arial"/>
          <w:b/>
          <w:sz w:val="18"/>
          <w:szCs w:val="20"/>
          <w:lang w:val="es-ES" w:eastAsia="es-ES"/>
        </w:rPr>
        <w:t>l.</w:t>
      </w:r>
      <w:r w:rsidRPr="00AD4240">
        <w:rPr>
          <w:rFonts w:ascii="Arial" w:eastAsia="Times New Roman" w:hAnsi="Arial" w:cs="Arial"/>
          <w:b/>
          <w:sz w:val="18"/>
          <w:szCs w:val="20"/>
          <w:lang w:val="es-ES" w:eastAsia="es-ES"/>
        </w:rPr>
        <w:tab/>
      </w:r>
      <w:r w:rsidRPr="00AD4240">
        <w:rPr>
          <w:rFonts w:ascii="Arial" w:eastAsia="Times New Roman" w:hAnsi="Arial" w:cs="Arial"/>
          <w:sz w:val="18"/>
          <w:szCs w:val="20"/>
          <w:lang w:val="es-ES" w:eastAsia="es-ES"/>
        </w:rPr>
        <w:t>Tratándose de persona moral, testimonio de la escritura pública en la que conste que fue constituida conforme a las leyes mexicanas y que tiene su domicilio en el territorio nacional, o</w:t>
      </w:r>
    </w:p>
    <w:p w:rsidR="00AD4240" w:rsidRPr="00AD4240" w:rsidRDefault="00AD4240" w:rsidP="00AD4240">
      <w:pPr>
        <w:spacing w:after="46" w:line="240" w:lineRule="auto"/>
        <w:ind w:left="864" w:hanging="576"/>
        <w:jc w:val="both"/>
        <w:rPr>
          <w:rFonts w:ascii="Arial" w:eastAsia="Times New Roman" w:hAnsi="Arial" w:cs="Arial"/>
          <w:sz w:val="18"/>
          <w:szCs w:val="20"/>
          <w:lang w:val="es-ES" w:eastAsia="es-ES"/>
        </w:rPr>
      </w:pPr>
      <w:r w:rsidRPr="00AD4240">
        <w:rPr>
          <w:rFonts w:ascii="Arial" w:eastAsia="Times New Roman" w:hAnsi="Arial" w:cs="Arial"/>
          <w:b/>
          <w:sz w:val="18"/>
          <w:szCs w:val="20"/>
          <w:lang w:val="es-ES" w:eastAsia="es-ES"/>
        </w:rPr>
        <w:t>II.</w:t>
      </w:r>
      <w:r w:rsidRPr="00AD4240">
        <w:rPr>
          <w:rFonts w:ascii="Arial" w:eastAsia="Times New Roman" w:hAnsi="Arial" w:cs="Arial"/>
          <w:b/>
          <w:sz w:val="18"/>
          <w:szCs w:val="20"/>
          <w:lang w:val="es-ES" w:eastAsia="es-ES"/>
        </w:rPr>
        <w:tab/>
      </w:r>
      <w:r w:rsidRPr="00AD4240">
        <w:rPr>
          <w:rFonts w:ascii="Arial" w:eastAsia="Times New Roman" w:hAnsi="Arial" w:cs="Arial"/>
          <w:sz w:val="18"/>
          <w:szCs w:val="20"/>
          <w:lang w:val="es-ES" w:eastAsia="es-ES"/>
        </w:rPr>
        <w:t>Tratándose de persona física, copia certificada del acta de nacimiento o, en su caso, carta de naturalización respectiva, expedida por la autoridad competente, así como la documentación con la que acredite tener su domicilio legal en el territorio nacional.</w:t>
      </w:r>
    </w:p>
    <w:p w:rsidR="00AD4240" w:rsidRPr="00AD4240" w:rsidRDefault="00AD4240" w:rsidP="00AD4240">
      <w:pPr>
        <w:spacing w:after="46" w:line="240" w:lineRule="auto"/>
        <w:ind w:firstLine="288"/>
        <w:jc w:val="both"/>
        <w:rPr>
          <w:rFonts w:ascii="Arial" w:eastAsia="Times New Roman" w:hAnsi="Arial" w:cs="Arial"/>
          <w:sz w:val="18"/>
          <w:szCs w:val="20"/>
          <w:lang w:val="es-ES" w:eastAsia="es-ES"/>
        </w:rPr>
      </w:pPr>
      <w:r w:rsidRPr="00AD4240">
        <w:rPr>
          <w:rFonts w:ascii="Arial" w:eastAsia="Times New Roman" w:hAnsi="Arial" w:cs="Arial"/>
          <w:sz w:val="18"/>
          <w:szCs w:val="20"/>
          <w:lang w:val="es-ES" w:eastAsia="es-ES"/>
        </w:rPr>
        <w:t>En el caso de que en las licitaciones públicas la convocante requiera de la incorporación de materiales, maquinaria y equipo de instalación permanente nacional, en términos de lo dispuesto por el último párrafo del artículo 30 de la Ley, se deberá señalar en la convocatoria a la licitación pública la forma precisa conforme a la cual se verificará el cumplimiento de dicho requisito.</w:t>
      </w:r>
    </w:p>
    <w:p w:rsidR="00AD4240" w:rsidRDefault="00AD4240" w:rsidP="00692AD0">
      <w:pPr>
        <w:spacing w:after="64" w:line="240" w:lineRule="auto"/>
        <w:ind w:firstLine="288"/>
        <w:jc w:val="both"/>
        <w:rPr>
          <w:rFonts w:ascii="Arial" w:eastAsia="Times New Roman" w:hAnsi="Arial" w:cs="Arial"/>
          <w:b/>
          <w:sz w:val="18"/>
          <w:szCs w:val="24"/>
          <w:lang w:val="es-ES" w:eastAsia="es-ES"/>
        </w:rPr>
      </w:pPr>
    </w:p>
    <w:p w:rsidR="00AD4240" w:rsidRPr="00AD4240" w:rsidRDefault="00AD4240" w:rsidP="00AD4240">
      <w:pPr>
        <w:spacing w:after="20" w:line="206" w:lineRule="exact"/>
        <w:ind w:firstLine="288"/>
        <w:jc w:val="both"/>
        <w:rPr>
          <w:rFonts w:ascii="Arial" w:eastAsia="Times New Roman" w:hAnsi="Arial" w:cs="Arial"/>
          <w:sz w:val="18"/>
          <w:szCs w:val="24"/>
          <w:lang w:val="es-ES" w:eastAsia="es-ES"/>
        </w:rPr>
      </w:pPr>
      <w:r w:rsidRPr="00AD4240">
        <w:rPr>
          <w:rFonts w:ascii="Arial" w:eastAsia="Times New Roman" w:hAnsi="Arial" w:cs="Arial"/>
          <w:b/>
          <w:sz w:val="18"/>
          <w:szCs w:val="24"/>
          <w:lang w:val="es-ES" w:eastAsia="es-ES"/>
        </w:rPr>
        <w:t>Artículo 73.-</w:t>
      </w:r>
      <w:r w:rsidRPr="00AD4240">
        <w:rPr>
          <w:rFonts w:ascii="Arial" w:eastAsia="Times New Roman" w:hAnsi="Arial" w:cs="Arial"/>
          <w:sz w:val="18"/>
          <w:szCs w:val="24"/>
          <w:lang w:val="es-ES" w:eastAsia="es-ES"/>
        </w:rPr>
        <w:t xml:space="preserve"> El documento suscrito por el titular del Área responsable de la ejecución de los trabajos señalado en el segundo párrafo del artículo 41 de la Ley, que se someta a consideración del Comité o cuando no exista éste, del titular de la dependencia o entidad o, en su caso, del Oficial Mayor o equivalente, deberá contener como mínimo la información que a continuación se indica en el orden siguiente:</w:t>
      </w:r>
    </w:p>
    <w:p w:rsidR="00AD4240" w:rsidRPr="00AD4240" w:rsidRDefault="00AD4240" w:rsidP="00AD4240">
      <w:pPr>
        <w:spacing w:after="20" w:line="206" w:lineRule="exact"/>
        <w:ind w:left="864" w:hanging="576"/>
        <w:jc w:val="both"/>
        <w:rPr>
          <w:rFonts w:ascii="Arial" w:eastAsia="Times New Roman" w:hAnsi="Arial" w:cs="Arial"/>
          <w:sz w:val="18"/>
          <w:szCs w:val="20"/>
          <w:lang w:val="es-ES" w:eastAsia="es-ES"/>
        </w:rPr>
      </w:pPr>
      <w:r w:rsidRPr="00AD4240">
        <w:rPr>
          <w:rFonts w:ascii="Arial" w:eastAsia="Times New Roman" w:hAnsi="Arial" w:cs="Arial"/>
          <w:b/>
          <w:sz w:val="18"/>
          <w:szCs w:val="20"/>
          <w:lang w:val="es-ES" w:eastAsia="es-ES"/>
        </w:rPr>
        <w:t>I.</w:t>
      </w:r>
      <w:r w:rsidRPr="00AD4240">
        <w:rPr>
          <w:rFonts w:ascii="Arial" w:eastAsia="Times New Roman" w:hAnsi="Arial" w:cs="Arial"/>
          <w:b/>
          <w:sz w:val="18"/>
          <w:szCs w:val="20"/>
          <w:lang w:val="es-ES" w:eastAsia="es-ES"/>
        </w:rPr>
        <w:tab/>
      </w:r>
      <w:r w:rsidRPr="00AD4240">
        <w:rPr>
          <w:rFonts w:ascii="Arial" w:eastAsia="Times New Roman" w:hAnsi="Arial" w:cs="Arial"/>
          <w:sz w:val="18"/>
          <w:szCs w:val="20"/>
          <w:lang w:val="es-ES" w:eastAsia="es-ES"/>
        </w:rPr>
        <w:t>La descripción de las obras o servicios que se pretendan contratar, las especificaciones o datos técnicos de los mismos, así como la información considerada conveniente por el Área requirente o el Área técnica, para explicar el alcance y objeto de la contratación;</w:t>
      </w:r>
    </w:p>
    <w:p w:rsidR="00AD4240" w:rsidRPr="00AD4240" w:rsidRDefault="00AD4240" w:rsidP="00AD4240">
      <w:pPr>
        <w:spacing w:after="20" w:line="206" w:lineRule="exact"/>
        <w:ind w:left="864" w:hanging="576"/>
        <w:jc w:val="both"/>
        <w:rPr>
          <w:rFonts w:ascii="Arial" w:eastAsia="Times New Roman" w:hAnsi="Arial" w:cs="Arial"/>
          <w:sz w:val="18"/>
          <w:szCs w:val="20"/>
          <w:lang w:val="es-ES" w:eastAsia="es-ES"/>
        </w:rPr>
      </w:pPr>
      <w:r w:rsidRPr="00AD4240">
        <w:rPr>
          <w:rFonts w:ascii="Arial" w:eastAsia="Times New Roman" w:hAnsi="Arial" w:cs="Arial"/>
          <w:b/>
          <w:sz w:val="18"/>
          <w:szCs w:val="20"/>
          <w:lang w:val="es-ES" w:eastAsia="es-ES"/>
        </w:rPr>
        <w:t>II.</w:t>
      </w:r>
      <w:r w:rsidRPr="00AD4240">
        <w:rPr>
          <w:rFonts w:ascii="Arial" w:eastAsia="Times New Roman" w:hAnsi="Arial" w:cs="Arial"/>
          <w:b/>
          <w:sz w:val="18"/>
          <w:szCs w:val="20"/>
          <w:lang w:val="es-ES" w:eastAsia="es-ES"/>
        </w:rPr>
        <w:tab/>
      </w:r>
      <w:r w:rsidRPr="00AD4240">
        <w:rPr>
          <w:rFonts w:ascii="Arial" w:eastAsia="Times New Roman" w:hAnsi="Arial" w:cs="Arial"/>
          <w:sz w:val="18"/>
          <w:szCs w:val="20"/>
          <w:lang w:val="es-ES" w:eastAsia="es-ES"/>
        </w:rPr>
        <w:t>Los plazos para la ejecución de las obras o servicios;</w:t>
      </w:r>
    </w:p>
    <w:p w:rsidR="00AD4240" w:rsidRPr="00AD4240" w:rsidRDefault="00AD4240" w:rsidP="00AD4240">
      <w:pPr>
        <w:spacing w:after="20" w:line="206" w:lineRule="exact"/>
        <w:ind w:left="864" w:hanging="576"/>
        <w:jc w:val="both"/>
        <w:rPr>
          <w:rFonts w:ascii="Arial" w:eastAsia="Times New Roman" w:hAnsi="Arial" w:cs="Arial"/>
          <w:sz w:val="18"/>
          <w:szCs w:val="20"/>
          <w:lang w:val="es-ES" w:eastAsia="es-ES"/>
        </w:rPr>
      </w:pPr>
      <w:r w:rsidRPr="00AD4240">
        <w:rPr>
          <w:rFonts w:ascii="Arial" w:eastAsia="Times New Roman" w:hAnsi="Arial" w:cs="Arial"/>
          <w:b/>
          <w:sz w:val="18"/>
          <w:szCs w:val="20"/>
          <w:lang w:val="es-ES" w:eastAsia="es-ES"/>
        </w:rPr>
        <w:t>III.</w:t>
      </w:r>
      <w:r w:rsidRPr="00AD4240">
        <w:rPr>
          <w:rFonts w:ascii="Arial" w:eastAsia="Times New Roman" w:hAnsi="Arial" w:cs="Arial"/>
          <w:b/>
          <w:sz w:val="18"/>
          <w:szCs w:val="20"/>
          <w:lang w:val="es-ES" w:eastAsia="es-ES"/>
        </w:rPr>
        <w:tab/>
      </w:r>
      <w:r w:rsidRPr="00AD4240">
        <w:rPr>
          <w:rFonts w:ascii="Arial" w:eastAsia="Times New Roman" w:hAnsi="Arial" w:cs="Arial"/>
          <w:sz w:val="18"/>
          <w:szCs w:val="20"/>
          <w:lang w:val="es-ES" w:eastAsia="es-ES"/>
        </w:rPr>
        <w:t>El resultado de la investigación de mercado que soporte el procedimiento de contratación propuesto;</w:t>
      </w:r>
    </w:p>
    <w:p w:rsidR="00AD4240" w:rsidRDefault="00AD4240" w:rsidP="00AD4240">
      <w:pPr>
        <w:spacing w:after="20" w:line="206" w:lineRule="exact"/>
        <w:ind w:left="864" w:hanging="576"/>
        <w:jc w:val="both"/>
        <w:rPr>
          <w:rFonts w:ascii="Arial" w:eastAsia="Times New Roman" w:hAnsi="Arial" w:cs="Arial"/>
          <w:sz w:val="18"/>
          <w:szCs w:val="20"/>
          <w:lang w:val="es-ES" w:eastAsia="es-ES"/>
        </w:rPr>
      </w:pPr>
      <w:r w:rsidRPr="00AD4240">
        <w:rPr>
          <w:rFonts w:ascii="Arial" w:eastAsia="Times New Roman" w:hAnsi="Arial" w:cs="Arial"/>
          <w:b/>
          <w:sz w:val="18"/>
          <w:szCs w:val="20"/>
          <w:lang w:val="es-ES" w:eastAsia="es-ES"/>
        </w:rPr>
        <w:t>IV.</w:t>
      </w:r>
      <w:r w:rsidRPr="00AD4240">
        <w:rPr>
          <w:rFonts w:ascii="Arial" w:eastAsia="Times New Roman" w:hAnsi="Arial" w:cs="Arial"/>
          <w:b/>
          <w:sz w:val="18"/>
          <w:szCs w:val="20"/>
          <w:lang w:val="es-ES" w:eastAsia="es-ES"/>
        </w:rPr>
        <w:tab/>
      </w:r>
      <w:r w:rsidRPr="00AD4240">
        <w:rPr>
          <w:rFonts w:ascii="Arial" w:eastAsia="Times New Roman" w:hAnsi="Arial" w:cs="Arial"/>
          <w:b/>
          <w:i/>
          <w:sz w:val="18"/>
          <w:szCs w:val="20"/>
          <w:u w:val="single"/>
          <w:lang w:val="es-ES" w:eastAsia="es-ES"/>
        </w:rPr>
        <w:t>El procedimiento de contratación propuesto, fundando el supuesto de excepción que resulte procedente para llevar a cabo la invitación a cuando menos tres personas o la adjudicación directa y motivando la propuesta mediante la descripción clara de las razones en que se sustente la misma</w:t>
      </w:r>
      <w:r w:rsidRPr="00AD4240">
        <w:rPr>
          <w:rFonts w:ascii="Arial" w:eastAsia="Times New Roman" w:hAnsi="Arial" w:cs="Arial"/>
          <w:sz w:val="18"/>
          <w:szCs w:val="20"/>
          <w:lang w:val="es-ES" w:eastAsia="es-ES"/>
        </w:rPr>
        <w:t>;</w:t>
      </w:r>
    </w:p>
    <w:p w:rsidR="00AD4240" w:rsidRDefault="00AD4240" w:rsidP="00AD4240">
      <w:pPr>
        <w:spacing w:after="20" w:line="206" w:lineRule="exact"/>
        <w:ind w:left="864" w:hanging="576"/>
        <w:jc w:val="both"/>
        <w:rPr>
          <w:rFonts w:ascii="Arial" w:eastAsia="Times New Roman" w:hAnsi="Arial" w:cs="Arial"/>
          <w:sz w:val="18"/>
          <w:szCs w:val="20"/>
          <w:lang w:val="es-ES" w:eastAsia="es-ES"/>
        </w:rPr>
      </w:pPr>
    </w:p>
    <w:p w:rsidR="00AD4240" w:rsidRPr="00AD4240" w:rsidRDefault="00AD4240" w:rsidP="00AD4240">
      <w:pPr>
        <w:spacing w:after="34" w:line="200" w:lineRule="exact"/>
        <w:ind w:firstLine="288"/>
        <w:jc w:val="both"/>
        <w:rPr>
          <w:rFonts w:ascii="Arial" w:eastAsia="Times New Roman" w:hAnsi="Arial" w:cs="Arial"/>
          <w:sz w:val="18"/>
          <w:szCs w:val="20"/>
          <w:lang w:val="es-ES" w:eastAsia="es-ES"/>
        </w:rPr>
      </w:pPr>
      <w:r w:rsidRPr="00AD4240">
        <w:rPr>
          <w:rFonts w:ascii="Arial" w:eastAsia="Times New Roman" w:hAnsi="Arial" w:cs="Arial"/>
          <w:b/>
          <w:sz w:val="18"/>
          <w:szCs w:val="20"/>
          <w:lang w:val="es-ES" w:eastAsia="es-ES"/>
        </w:rPr>
        <w:t>Artículo 77.-</w:t>
      </w:r>
      <w:r w:rsidRPr="00AD4240">
        <w:rPr>
          <w:rFonts w:ascii="Arial" w:eastAsia="Times New Roman" w:hAnsi="Arial" w:cs="Arial"/>
          <w:sz w:val="18"/>
          <w:szCs w:val="20"/>
          <w:lang w:val="es-ES" w:eastAsia="es-ES"/>
        </w:rPr>
        <w:t xml:space="preserve"> En todo lo no previsto para los procedimientos de </w:t>
      </w:r>
      <w:r w:rsidRPr="000402CE">
        <w:rPr>
          <w:rFonts w:ascii="Arial" w:eastAsia="Times New Roman" w:hAnsi="Arial" w:cs="Arial"/>
          <w:b/>
          <w:i/>
          <w:sz w:val="18"/>
          <w:szCs w:val="20"/>
          <w:u w:val="single"/>
          <w:lang w:val="es-ES" w:eastAsia="es-ES"/>
        </w:rPr>
        <w:t>invitación a cuando menos tres personas,</w:t>
      </w:r>
      <w:r w:rsidRPr="00AD4240">
        <w:rPr>
          <w:rFonts w:ascii="Arial" w:eastAsia="Times New Roman" w:hAnsi="Arial" w:cs="Arial"/>
          <w:sz w:val="18"/>
          <w:szCs w:val="20"/>
          <w:lang w:val="es-ES" w:eastAsia="es-ES"/>
        </w:rPr>
        <w:t xml:space="preserve"> les serán aplicables, en lo procedente, las disposiciones que prevé este Reglamento para la licitación pública.</w:t>
      </w:r>
    </w:p>
    <w:p w:rsidR="00AD4240" w:rsidRPr="00AD4240" w:rsidRDefault="00AD4240" w:rsidP="00AD4240">
      <w:pPr>
        <w:spacing w:after="34" w:line="200" w:lineRule="exact"/>
        <w:ind w:firstLine="288"/>
        <w:jc w:val="both"/>
        <w:rPr>
          <w:rFonts w:ascii="Arial" w:eastAsia="Times New Roman" w:hAnsi="Arial" w:cs="Arial"/>
          <w:sz w:val="18"/>
          <w:szCs w:val="20"/>
          <w:lang w:val="es-ES" w:eastAsia="es-ES"/>
        </w:rPr>
      </w:pPr>
      <w:r w:rsidRPr="00AD4240">
        <w:rPr>
          <w:rFonts w:ascii="Arial" w:eastAsia="Times New Roman" w:hAnsi="Arial" w:cs="Arial"/>
          <w:sz w:val="18"/>
          <w:szCs w:val="20"/>
          <w:lang w:val="es-ES" w:eastAsia="es-ES"/>
        </w:rPr>
        <w:t>Para efectos de lo dispuesto en el tercer párrafo del artículo 41 de la Ley, la selección de participantes podrá hacerse de entre los contratistas que se encuentren inscritos en el registro único de contratistas y los supuestos señalados en dicho artículo podrán acreditarse con la información contenida en el citado registro referente a la experiencia, especialidad, capacidad técnica e historial de cumplimiento respecto de contratos que los contratistas de que se trate tengan celebrados con las dependencias o entidades, así como si su domicilio se encuentra cerca de la zona donde se pretenden ejecutar los trabajos o prestar los servicios.</w:t>
      </w:r>
    </w:p>
    <w:p w:rsidR="00AD4240" w:rsidRPr="00AD4240" w:rsidRDefault="00AD4240" w:rsidP="00AD4240">
      <w:pPr>
        <w:spacing w:after="34" w:line="200" w:lineRule="exact"/>
        <w:ind w:firstLine="288"/>
        <w:jc w:val="both"/>
        <w:rPr>
          <w:rFonts w:ascii="Arial" w:eastAsia="Times New Roman" w:hAnsi="Arial" w:cs="Arial"/>
          <w:sz w:val="18"/>
          <w:szCs w:val="20"/>
          <w:lang w:val="es-ES" w:eastAsia="es-ES"/>
        </w:rPr>
      </w:pPr>
      <w:r w:rsidRPr="00AD4240">
        <w:rPr>
          <w:rFonts w:ascii="Arial" w:eastAsia="Times New Roman" w:hAnsi="Arial" w:cs="Arial"/>
          <w:sz w:val="18"/>
          <w:szCs w:val="20"/>
          <w:lang w:val="es-ES" w:eastAsia="es-ES"/>
        </w:rPr>
        <w:t xml:space="preserve">La inasistencia del representante invitado del órgano interno de control al acto de presentación y apertura de proposiciones, no será impedimento para continuar el procedimiento de </w:t>
      </w:r>
      <w:bookmarkStart w:id="0" w:name="_GoBack"/>
      <w:r w:rsidRPr="00AD4240">
        <w:rPr>
          <w:rFonts w:ascii="Arial" w:eastAsia="Times New Roman" w:hAnsi="Arial" w:cs="Arial"/>
          <w:sz w:val="18"/>
          <w:szCs w:val="20"/>
          <w:lang w:val="es-ES" w:eastAsia="es-ES"/>
        </w:rPr>
        <w:t>invitació</w:t>
      </w:r>
      <w:bookmarkEnd w:id="0"/>
      <w:r w:rsidRPr="00AD4240">
        <w:rPr>
          <w:rFonts w:ascii="Arial" w:eastAsia="Times New Roman" w:hAnsi="Arial" w:cs="Arial"/>
          <w:sz w:val="18"/>
          <w:szCs w:val="20"/>
          <w:lang w:val="es-ES" w:eastAsia="es-ES"/>
        </w:rPr>
        <w:t>n a cuando menos tres personas, siendo opcional para los licitantes su asistencia al acto.</w:t>
      </w:r>
    </w:p>
    <w:p w:rsidR="00AD4240" w:rsidRPr="00AD4240" w:rsidRDefault="00AD4240" w:rsidP="00AD4240">
      <w:pPr>
        <w:spacing w:after="34" w:line="200" w:lineRule="exact"/>
        <w:ind w:firstLine="288"/>
        <w:jc w:val="both"/>
        <w:rPr>
          <w:rFonts w:ascii="Arial" w:eastAsia="Times New Roman" w:hAnsi="Arial" w:cs="Arial"/>
          <w:sz w:val="18"/>
          <w:szCs w:val="20"/>
          <w:lang w:val="es-ES" w:eastAsia="es-ES"/>
        </w:rPr>
      </w:pPr>
      <w:r w:rsidRPr="00AD4240">
        <w:rPr>
          <w:rFonts w:ascii="Arial" w:eastAsia="Times New Roman" w:hAnsi="Arial" w:cs="Arial"/>
          <w:sz w:val="18"/>
          <w:szCs w:val="20"/>
          <w:lang w:val="es-ES" w:eastAsia="es-ES"/>
        </w:rPr>
        <w:t xml:space="preserve">La difusión en </w:t>
      </w:r>
      <w:proofErr w:type="spellStart"/>
      <w:r w:rsidRPr="00AD4240">
        <w:rPr>
          <w:rFonts w:ascii="Arial" w:eastAsia="Times New Roman" w:hAnsi="Arial" w:cs="Arial"/>
          <w:sz w:val="18"/>
          <w:szCs w:val="20"/>
          <w:lang w:val="es-ES" w:eastAsia="es-ES"/>
        </w:rPr>
        <w:t>CompraNet</w:t>
      </w:r>
      <w:proofErr w:type="spellEnd"/>
      <w:r w:rsidRPr="00AD4240">
        <w:rPr>
          <w:rFonts w:ascii="Arial" w:eastAsia="Times New Roman" w:hAnsi="Arial" w:cs="Arial"/>
          <w:sz w:val="18"/>
          <w:szCs w:val="20"/>
          <w:lang w:val="es-ES" w:eastAsia="es-ES"/>
        </w:rPr>
        <w:t xml:space="preserve"> y en la página de Internet de la dependencia o entidad de las invitaciones a cuando menos tres personas a que hace referencia la fracción I del artículo 44 de la Ley, deberá realizarse el mismo día en que se entregue la última invitación y estará disponible hasta el día en que se emita el fallo correspondiente. La referida difusión es de carácter informativo, por lo que solamente podrán participar en el procedimiento de contratación aquéllas personas que hayan sido invitadas por la dependencia o entidad.</w:t>
      </w:r>
    </w:p>
    <w:p w:rsidR="00AD4240" w:rsidRPr="00AD4240" w:rsidRDefault="00AD4240" w:rsidP="00AD4240">
      <w:pPr>
        <w:spacing w:after="34" w:line="200" w:lineRule="exact"/>
        <w:ind w:firstLine="288"/>
        <w:jc w:val="both"/>
        <w:rPr>
          <w:rFonts w:ascii="Arial" w:eastAsia="Times New Roman" w:hAnsi="Arial" w:cs="Arial"/>
          <w:sz w:val="18"/>
          <w:szCs w:val="20"/>
          <w:lang w:val="es-ES" w:eastAsia="es-ES"/>
        </w:rPr>
      </w:pPr>
      <w:r w:rsidRPr="00AD4240">
        <w:rPr>
          <w:rFonts w:ascii="Arial" w:eastAsia="Times New Roman" w:hAnsi="Arial" w:cs="Arial"/>
          <w:sz w:val="18"/>
          <w:szCs w:val="20"/>
          <w:lang w:val="es-ES" w:eastAsia="es-ES"/>
        </w:rPr>
        <w:t>Las proposiciones a que se refiere la fracción III del artículo 44 de la Ley serán aquéllas que reciba la convocante en el acto de presentación y apertura de proposiciones, debiendo ser como mínimo tres, independientemente de que al efectuar la evaluación de las mismas sólo una o dos de ellas cumplan con lo requerido en la invitación a cuando menos tres personas. Asimismo, se emitirá el fallo conforme a lo dispuesto en el artículo 39 de la Ley.</w:t>
      </w:r>
    </w:p>
    <w:p w:rsidR="00AD4240" w:rsidRPr="00AD4240" w:rsidRDefault="00AD4240" w:rsidP="00AD4240">
      <w:pPr>
        <w:spacing w:after="34" w:line="200" w:lineRule="exact"/>
        <w:ind w:firstLine="288"/>
        <w:jc w:val="both"/>
        <w:rPr>
          <w:rFonts w:ascii="Arial" w:eastAsia="Times New Roman" w:hAnsi="Arial" w:cs="Arial"/>
          <w:sz w:val="18"/>
          <w:szCs w:val="24"/>
          <w:lang w:val="es-ES" w:eastAsia="es-ES"/>
        </w:rPr>
      </w:pPr>
      <w:r w:rsidRPr="00AD4240">
        <w:rPr>
          <w:rFonts w:ascii="Arial" w:eastAsia="Times New Roman" w:hAnsi="Arial" w:cs="Arial"/>
          <w:sz w:val="18"/>
          <w:szCs w:val="24"/>
          <w:lang w:val="es-ES" w:eastAsia="es-ES"/>
        </w:rPr>
        <w:t xml:space="preserve">Cuando la convocante opte por no realizar junta de aclaraciones, en la invitación a cuando menos tres personas </w:t>
      </w:r>
      <w:proofErr w:type="gramStart"/>
      <w:r w:rsidRPr="00AD4240">
        <w:rPr>
          <w:rFonts w:ascii="Arial" w:eastAsia="Times New Roman" w:hAnsi="Arial" w:cs="Arial"/>
          <w:sz w:val="18"/>
          <w:szCs w:val="24"/>
          <w:lang w:val="es-ES" w:eastAsia="es-ES"/>
        </w:rPr>
        <w:t>deberá</w:t>
      </w:r>
      <w:proofErr w:type="gramEnd"/>
      <w:r w:rsidRPr="00AD4240">
        <w:rPr>
          <w:rFonts w:ascii="Arial" w:eastAsia="Times New Roman" w:hAnsi="Arial" w:cs="Arial"/>
          <w:sz w:val="18"/>
          <w:szCs w:val="24"/>
          <w:lang w:val="es-ES" w:eastAsia="es-ES"/>
        </w:rPr>
        <w:t xml:space="preserve"> indicarse la forma y términos en que podrán solicitarse las aclaraciones respectivas, de cuyas respuestas deberá informarse tanto al solicitante como al resto de los invitados.</w:t>
      </w:r>
    </w:p>
    <w:p w:rsidR="00AD4240" w:rsidRPr="00AD4240" w:rsidRDefault="00AD4240" w:rsidP="00AD4240">
      <w:pPr>
        <w:spacing w:after="20" w:line="206" w:lineRule="exact"/>
        <w:ind w:left="864" w:hanging="576"/>
        <w:jc w:val="both"/>
        <w:rPr>
          <w:rFonts w:ascii="Arial" w:eastAsia="Times New Roman" w:hAnsi="Arial" w:cs="Arial"/>
          <w:sz w:val="18"/>
          <w:szCs w:val="20"/>
          <w:lang w:val="es-ES" w:eastAsia="es-ES"/>
        </w:rPr>
      </w:pPr>
      <w:r w:rsidRPr="00AD4240">
        <w:rPr>
          <w:rFonts w:ascii="Times New Roman" w:eastAsia="Times New Roman" w:hAnsi="Times New Roman" w:cs="Times New Roman"/>
          <w:sz w:val="24"/>
          <w:szCs w:val="24"/>
          <w:lang w:val="es-ES" w:eastAsia="es-ES"/>
        </w:rPr>
        <w:lastRenderedPageBreak/>
        <w:t>No resulta aplicable a los procedimientos previstos en este artículo la presentación de propuestas conjuntas, salvo que la convocante lo estime conveniente para fomentar la participación de las MIPYMES, o bien, por necesidades técnicas para obtener proposiciones en forma integral, en cuyo caso se deberá considerar, en lo aplicable, lo dispuesto por el segundo párrafo del artículo 36 de la Ley y por el artículo 47 de este Reglamento</w:t>
      </w:r>
    </w:p>
    <w:p w:rsidR="00AD4240" w:rsidRPr="00AD4240" w:rsidRDefault="00AD4240" w:rsidP="00692AD0">
      <w:pPr>
        <w:spacing w:after="64" w:line="240" w:lineRule="auto"/>
        <w:ind w:firstLine="288"/>
        <w:jc w:val="both"/>
        <w:rPr>
          <w:rFonts w:ascii="Arial" w:eastAsia="Times New Roman" w:hAnsi="Arial" w:cs="Arial"/>
          <w:b/>
          <w:sz w:val="18"/>
          <w:szCs w:val="24"/>
          <w:lang w:val="es-ES" w:eastAsia="es-ES"/>
        </w:rPr>
      </w:pPr>
    </w:p>
    <w:sectPr w:rsidR="00AD4240" w:rsidRPr="00AD424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071FD"/>
    <w:rsid w:val="000402CE"/>
    <w:rsid w:val="00111CA8"/>
    <w:rsid w:val="002815CE"/>
    <w:rsid w:val="002955CA"/>
    <w:rsid w:val="00413DB3"/>
    <w:rsid w:val="00457BE9"/>
    <w:rsid w:val="00473543"/>
    <w:rsid w:val="00495979"/>
    <w:rsid w:val="00692AD0"/>
    <w:rsid w:val="006950E2"/>
    <w:rsid w:val="006F7B91"/>
    <w:rsid w:val="00800CAE"/>
    <w:rsid w:val="00923585"/>
    <w:rsid w:val="009E4EBF"/>
    <w:rsid w:val="00AD4240"/>
    <w:rsid w:val="00B32B83"/>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828</Words>
  <Characters>4559</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3</cp:revision>
  <dcterms:created xsi:type="dcterms:W3CDTF">2013-04-10T16:04:00Z</dcterms:created>
  <dcterms:modified xsi:type="dcterms:W3CDTF">2013-04-19T19:17:00Z</dcterms:modified>
</cp:coreProperties>
</file>